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D0F" w:rsidRPr="006817D3" w:rsidRDefault="00EB43DF" w:rsidP="00687D0F">
      <w:pPr>
        <w:spacing w:before="120"/>
        <w:jc w:val="both"/>
        <w:rPr>
          <w:rFonts w:eastAsiaTheme="minorEastAsia" w:hint="eastAsia"/>
          <w:b/>
          <w:lang w:eastAsia="zh-CN"/>
        </w:rPr>
      </w:pPr>
      <w:r>
        <w:rPr>
          <w:b/>
        </w:rPr>
        <w:t xml:space="preserve">Course: </w:t>
      </w:r>
      <w:r w:rsidR="00687D0F">
        <w:rPr>
          <w:b/>
        </w:rPr>
        <w:t>Human Resource Management</w:t>
      </w:r>
      <w:r w:rsidR="006817D3">
        <w:rPr>
          <w:rFonts w:eastAsiaTheme="minorEastAsia" w:hint="eastAsia"/>
          <w:b/>
          <w:lang w:eastAsia="zh-CN"/>
        </w:rPr>
        <w:t xml:space="preserve"> </w:t>
      </w:r>
      <w:r w:rsidR="006817D3">
        <w:rPr>
          <w:rFonts w:eastAsiaTheme="minorEastAsia" w:hint="eastAsia"/>
          <w:b/>
          <w:lang w:eastAsia="zh-CN"/>
        </w:rPr>
        <w:t>人力资源管理</w:t>
      </w:r>
    </w:p>
    <w:p w:rsidR="00EB43DF" w:rsidRDefault="00EB43DF" w:rsidP="00687D0F">
      <w:pPr>
        <w:spacing w:before="120"/>
        <w:jc w:val="both"/>
        <w:rPr>
          <w:b/>
        </w:rPr>
      </w:pPr>
      <w:r>
        <w:rPr>
          <w:b/>
        </w:rPr>
        <w:t xml:space="preserve">Instructor: Prof. </w:t>
      </w:r>
      <w:r w:rsidR="000F4AD8">
        <w:rPr>
          <w:rFonts w:eastAsiaTheme="minorEastAsia" w:hint="eastAsia"/>
          <w:b/>
          <w:lang w:eastAsia="zh-CN"/>
        </w:rPr>
        <w:t xml:space="preserve">Dr. </w:t>
      </w:r>
      <w:r>
        <w:rPr>
          <w:b/>
        </w:rPr>
        <w:t>Fang Lee Cooke</w:t>
      </w:r>
    </w:p>
    <w:p w:rsidR="000F4AD8" w:rsidRDefault="00EB43DF" w:rsidP="00687D0F">
      <w:pPr>
        <w:spacing w:before="120"/>
        <w:jc w:val="both"/>
        <w:rPr>
          <w:b/>
        </w:rPr>
      </w:pPr>
      <w:r>
        <w:rPr>
          <w:b/>
        </w:rPr>
        <w:t>As</w:t>
      </w:r>
      <w:r w:rsidRPr="000F4AD8">
        <w:rPr>
          <w:b/>
        </w:rPr>
        <w:t>sista</w:t>
      </w:r>
      <w:r>
        <w:rPr>
          <w:b/>
        </w:rPr>
        <w:t>nt: Dr</w:t>
      </w:r>
      <w:r w:rsidR="006817D3">
        <w:rPr>
          <w:rFonts w:eastAsiaTheme="minorEastAsia" w:hint="eastAsia"/>
          <w:b/>
          <w:lang w:eastAsia="zh-CN"/>
        </w:rPr>
        <w:t>.</w:t>
      </w:r>
      <w:r>
        <w:rPr>
          <w:b/>
        </w:rPr>
        <w:t xml:space="preserve"> </w:t>
      </w:r>
      <w:bookmarkStart w:id="0" w:name="_GoBack"/>
      <w:bookmarkEnd w:id="0"/>
      <w:proofErr w:type="spellStart"/>
      <w:r w:rsidR="000F4AD8">
        <w:rPr>
          <w:rFonts w:asciiTheme="minorEastAsia" w:eastAsiaTheme="minorEastAsia" w:hAnsiTheme="minorEastAsia" w:hint="eastAsia"/>
          <w:b/>
          <w:lang w:eastAsia="zh-CN"/>
        </w:rPr>
        <w:t>Guangqian</w:t>
      </w:r>
      <w:proofErr w:type="spellEnd"/>
      <w:r w:rsidR="000F4AD8">
        <w:rPr>
          <w:rFonts w:asciiTheme="minorEastAsia" w:eastAsiaTheme="minorEastAsia" w:hAnsiTheme="minorEastAsia" w:hint="eastAsia"/>
          <w:b/>
          <w:lang w:eastAsia="zh-CN"/>
        </w:rPr>
        <w:t xml:space="preserve"> </w:t>
      </w:r>
      <w:proofErr w:type="spellStart"/>
      <w:r w:rsidR="000F4AD8">
        <w:rPr>
          <w:rFonts w:asciiTheme="minorEastAsia" w:eastAsiaTheme="minorEastAsia" w:hAnsiTheme="minorEastAsia" w:hint="eastAsia"/>
          <w:b/>
          <w:lang w:eastAsia="zh-CN"/>
        </w:rPr>
        <w:t>Peng</w:t>
      </w:r>
      <w:proofErr w:type="spellEnd"/>
    </w:p>
    <w:p w:rsidR="000F4AD8" w:rsidRPr="000F4AD8" w:rsidRDefault="000F4AD8" w:rsidP="006B770B">
      <w:pPr>
        <w:spacing w:before="120"/>
        <w:jc w:val="both"/>
        <w:rPr>
          <w:rFonts w:hint="eastAsia"/>
          <w:b/>
        </w:rPr>
      </w:pPr>
      <w:r w:rsidRPr="000F4AD8">
        <w:rPr>
          <w:rFonts w:hint="eastAsia"/>
          <w:b/>
        </w:rPr>
        <w:t>Course Description:</w:t>
      </w:r>
    </w:p>
    <w:p w:rsidR="00D17377" w:rsidRDefault="00945DE2" w:rsidP="006B770B">
      <w:pPr>
        <w:spacing w:before="120"/>
        <w:jc w:val="both"/>
      </w:pPr>
      <w:r>
        <w:rPr>
          <w:rFonts w:cs="Microsoft Sans Serif"/>
          <w:szCs w:val="24"/>
        </w:rPr>
        <w:t xml:space="preserve">Managing people remains one of the most challenging tasks for organizations in both the public and private sector. </w:t>
      </w:r>
      <w:r w:rsidR="00687D0F">
        <w:rPr>
          <w:rFonts w:cs="Microsoft Sans Serif"/>
          <w:szCs w:val="24"/>
        </w:rPr>
        <w:t>This course</w:t>
      </w:r>
      <w:r w:rsidR="002A4A1C">
        <w:rPr>
          <w:rFonts w:cs="Microsoft Sans Serif"/>
          <w:szCs w:val="24"/>
        </w:rPr>
        <w:t xml:space="preserve"> </w:t>
      </w:r>
      <w:r w:rsidR="00687D0F">
        <w:rPr>
          <w:rFonts w:cs="Microsoft Sans Serif"/>
          <w:szCs w:val="24"/>
        </w:rPr>
        <w:t xml:space="preserve">introduces key themes and contemporary debates in human resource management (HRM) and organizational behaviour (OB). </w:t>
      </w:r>
      <w:r>
        <w:t>Fourteen</w:t>
      </w:r>
      <w:r w:rsidR="00687D0F">
        <w:t xml:space="preserve"> taught sessions will be carried out </w:t>
      </w:r>
      <w:r>
        <w:t>in the course in addition to two</w:t>
      </w:r>
      <w:r w:rsidR="00687D0F">
        <w:t xml:space="preserve"> session</w:t>
      </w:r>
      <w:r>
        <w:t>s</w:t>
      </w:r>
      <w:r w:rsidR="00687D0F">
        <w:t xml:space="preserve"> for group presentation</w:t>
      </w:r>
      <w:r>
        <w:t>s</w:t>
      </w:r>
      <w:r w:rsidR="00687D0F">
        <w:t xml:space="preserve">. Each taught session deals with one </w:t>
      </w:r>
      <w:r>
        <w:t xml:space="preserve">thematic topic </w:t>
      </w:r>
      <w:r w:rsidR="006B770B">
        <w:t>of</w:t>
      </w:r>
      <w:r>
        <w:t xml:space="preserve"> HRM, including for example: </w:t>
      </w:r>
      <w:r w:rsidR="006B770B" w:rsidRPr="006B770B">
        <w:rPr>
          <w:szCs w:val="24"/>
        </w:rPr>
        <w:t xml:space="preserve">HRM and HR strategy: concepts and models, </w:t>
      </w:r>
      <w:r w:rsidRPr="006B770B">
        <w:rPr>
          <w:szCs w:val="24"/>
        </w:rPr>
        <w:t xml:space="preserve">recruitment and selection,  </w:t>
      </w:r>
      <w:r w:rsidR="006B770B">
        <w:rPr>
          <w:bCs/>
          <w:szCs w:val="24"/>
        </w:rPr>
        <w:t>h</w:t>
      </w:r>
      <w:r w:rsidR="006B770B" w:rsidRPr="006B770B">
        <w:rPr>
          <w:bCs/>
          <w:szCs w:val="24"/>
        </w:rPr>
        <w:t xml:space="preserve">uman capital, training and development, </w:t>
      </w:r>
      <w:r w:rsidR="006B770B">
        <w:rPr>
          <w:szCs w:val="24"/>
        </w:rPr>
        <w:t>r</w:t>
      </w:r>
      <w:r w:rsidR="006B770B" w:rsidRPr="006B770B">
        <w:rPr>
          <w:szCs w:val="24"/>
        </w:rPr>
        <w:t xml:space="preserve">eward strategy and motivational effect, </w:t>
      </w:r>
      <w:r w:rsidR="006B770B">
        <w:rPr>
          <w:szCs w:val="24"/>
        </w:rPr>
        <w:t>l</w:t>
      </w:r>
      <w:r w:rsidR="006B770B" w:rsidRPr="006B770B">
        <w:rPr>
          <w:szCs w:val="24"/>
        </w:rPr>
        <w:t xml:space="preserve">abour regulations and workers representation, </w:t>
      </w:r>
      <w:r w:rsidR="006B770B">
        <w:rPr>
          <w:szCs w:val="24"/>
        </w:rPr>
        <w:t>l</w:t>
      </w:r>
      <w:r w:rsidR="006B770B" w:rsidRPr="006B770B">
        <w:rPr>
          <w:szCs w:val="24"/>
        </w:rPr>
        <w:t xml:space="preserve">eadership and communication, </w:t>
      </w:r>
      <w:r w:rsidR="006B770B">
        <w:rPr>
          <w:szCs w:val="24"/>
        </w:rPr>
        <w:t>e</w:t>
      </w:r>
      <w:r w:rsidR="006B770B" w:rsidRPr="006B770B">
        <w:rPr>
          <w:szCs w:val="24"/>
        </w:rPr>
        <w:t xml:space="preserve">thics, corporate social responsibility and HRM, </w:t>
      </w:r>
      <w:r w:rsidR="006B770B">
        <w:rPr>
          <w:bCs/>
          <w:szCs w:val="24"/>
        </w:rPr>
        <w:t>o</w:t>
      </w:r>
      <w:r w:rsidR="006B770B" w:rsidRPr="006B770B">
        <w:rPr>
          <w:bCs/>
          <w:szCs w:val="24"/>
        </w:rPr>
        <w:t xml:space="preserve">rganisational culture, diversity management, </w:t>
      </w:r>
      <w:r w:rsidR="006B770B">
        <w:rPr>
          <w:szCs w:val="24"/>
        </w:rPr>
        <w:t>and o</w:t>
      </w:r>
      <w:r w:rsidR="006B770B" w:rsidRPr="006B770B">
        <w:rPr>
          <w:szCs w:val="24"/>
        </w:rPr>
        <w:t>rganisational structure</w:t>
      </w:r>
      <w:r w:rsidR="00687D0F" w:rsidRPr="006B770B">
        <w:rPr>
          <w:szCs w:val="24"/>
        </w:rPr>
        <w:t>.</w:t>
      </w:r>
      <w:r w:rsidR="00687D0F">
        <w:t xml:space="preserve"> </w:t>
      </w:r>
      <w:r w:rsidR="006B770B">
        <w:t xml:space="preserve">The course aims to provide a macro level context within which HRM policies and practices take place at the organizational level. </w:t>
      </w:r>
      <w:r w:rsidR="00687D0F">
        <w:t xml:space="preserve">As the course unfolds, students should develop an understanding of the topics and make </w:t>
      </w:r>
      <w:r>
        <w:t>connections between them</w:t>
      </w:r>
      <w:r w:rsidR="00687D0F">
        <w:t>. Throughout the whole course, students are encouraged to study each topic through a critical lens and challenge existing perspectives. Students are also encouraged to use their own experience of work and life to inform and make sense of what are discussed in the class.</w:t>
      </w:r>
      <w:r>
        <w:t xml:space="preserve"> The course intends to develop students’ subject matter knowledge as well as more generic skills, such as independent thinking, information gathering, critical analysis, presentation and team-working skills. </w:t>
      </w:r>
      <w:r w:rsidR="006B770B">
        <w:t>Practical c</w:t>
      </w:r>
      <w:r>
        <w:t xml:space="preserve">ase scenarios are used through group activities for students to develop and apply their knowledge and skills. </w:t>
      </w:r>
    </w:p>
    <w:p w:rsidR="00687D0F" w:rsidRDefault="00687D0F" w:rsidP="00687D0F">
      <w:pPr>
        <w:spacing w:before="120"/>
      </w:pPr>
    </w:p>
    <w:p w:rsidR="00687D0F" w:rsidRPr="00163350" w:rsidRDefault="002A4A1C" w:rsidP="00687D0F">
      <w:pPr>
        <w:autoSpaceDE w:val="0"/>
        <w:autoSpaceDN w:val="0"/>
        <w:adjustRightInd w:val="0"/>
        <w:jc w:val="both"/>
        <w:rPr>
          <w:b/>
        </w:rPr>
      </w:pPr>
      <w:r>
        <w:rPr>
          <w:b/>
        </w:rPr>
        <w:t>Bio for instructor</w:t>
      </w:r>
    </w:p>
    <w:p w:rsidR="00687D0F" w:rsidRDefault="00687D0F" w:rsidP="002A4A1C">
      <w:pPr>
        <w:spacing w:before="120"/>
        <w:jc w:val="both"/>
      </w:pPr>
      <w:r>
        <w:rPr>
          <w:lang w:val="en-GB"/>
        </w:rPr>
        <w:t xml:space="preserve">Fang Lee Cooke </w:t>
      </w:r>
      <w:r w:rsidRPr="00872B8E">
        <w:rPr>
          <w:lang w:val="en-GB"/>
        </w:rPr>
        <w:t xml:space="preserve">is </w:t>
      </w:r>
      <w:r w:rsidRPr="00D57A64">
        <w:rPr>
          <w:lang w:val="en-GB"/>
        </w:rPr>
        <w:t xml:space="preserve">Associate Dean (Graduate Research) and </w:t>
      </w:r>
      <w:r>
        <w:rPr>
          <w:lang w:val="en-GB"/>
        </w:rPr>
        <w:t xml:space="preserve">Distinguished </w:t>
      </w:r>
      <w:r w:rsidRPr="00872B8E">
        <w:rPr>
          <w:lang w:val="en-GB"/>
        </w:rPr>
        <w:t>Professor at</w:t>
      </w:r>
      <w:r>
        <w:rPr>
          <w:lang w:val="en-GB"/>
        </w:rPr>
        <w:t xml:space="preserve"> Monash Business School</w:t>
      </w:r>
      <w:r w:rsidRPr="00163350">
        <w:t xml:space="preserve">, </w:t>
      </w:r>
      <w:r w:rsidRPr="00872B8E">
        <w:rPr>
          <w:lang w:val="en-GB"/>
        </w:rPr>
        <w:t xml:space="preserve">Monash University. </w:t>
      </w:r>
      <w:r>
        <w:t>Previously, she was a full</w:t>
      </w:r>
      <w:r w:rsidRPr="00163350">
        <w:t xml:space="preserve"> professor </w:t>
      </w:r>
      <w:r>
        <w:t xml:space="preserve">(since 2005) </w:t>
      </w:r>
      <w:r w:rsidRPr="00163350">
        <w:t xml:space="preserve">at Manchester Business School, University of Manchester, UK. </w:t>
      </w:r>
      <w:r>
        <w:rPr>
          <w:rFonts w:eastAsia="Times New Roman"/>
        </w:rPr>
        <w:t>Professor Cooke</w:t>
      </w:r>
      <w:r w:rsidRPr="00872B8E">
        <w:rPr>
          <w:rFonts w:eastAsia="Times New Roman"/>
        </w:rPr>
        <w:t xml:space="preserve"> is the author of </w:t>
      </w:r>
      <w:r w:rsidRPr="00872B8E">
        <w:rPr>
          <w:rFonts w:eastAsia="Times New Roman"/>
          <w:i/>
        </w:rPr>
        <w:t>HRM, Work and Employment in China</w:t>
      </w:r>
      <w:r w:rsidRPr="00872B8E">
        <w:rPr>
          <w:rFonts w:eastAsia="Times New Roman"/>
        </w:rPr>
        <w:t xml:space="preserve"> (Routledge, 2005), </w:t>
      </w:r>
      <w:r w:rsidRPr="00872B8E">
        <w:rPr>
          <w:rFonts w:eastAsia="Times New Roman"/>
          <w:i/>
        </w:rPr>
        <w:t>Competition, Strategy and Management in China</w:t>
      </w:r>
      <w:r w:rsidRPr="00872B8E">
        <w:rPr>
          <w:rFonts w:eastAsia="Times New Roman"/>
        </w:rPr>
        <w:t xml:space="preserve"> (Palgrave Macmillan, 2008), and </w:t>
      </w:r>
      <w:r w:rsidRPr="00872B8E">
        <w:rPr>
          <w:rFonts w:eastAsia="Times New Roman"/>
          <w:i/>
        </w:rPr>
        <w:t>Human Resource Management in China: New Trends and Practices</w:t>
      </w:r>
      <w:r w:rsidRPr="00872B8E">
        <w:rPr>
          <w:rFonts w:eastAsia="Times New Roman"/>
        </w:rPr>
        <w:t xml:space="preserve"> (</w:t>
      </w:r>
      <w:r>
        <w:rPr>
          <w:rFonts w:eastAsia="Times New Roman"/>
        </w:rPr>
        <w:t>Routledge, 2012</w:t>
      </w:r>
      <w:r w:rsidRPr="00872B8E">
        <w:rPr>
          <w:rFonts w:eastAsia="Times New Roman"/>
        </w:rPr>
        <w:t>).</w:t>
      </w:r>
      <w:r>
        <w:rPr>
          <w:rFonts w:eastAsia="Times New Roman"/>
        </w:rPr>
        <w:t xml:space="preserve"> </w:t>
      </w:r>
      <w:r>
        <w:t>She has also published over 13</w:t>
      </w:r>
      <w:r w:rsidRPr="00B82ED6">
        <w:t>0 journal articles and book chapters</w:t>
      </w:r>
      <w:r>
        <w:t>. Professor Cooke is an Associate editor of</w:t>
      </w:r>
      <w:r w:rsidRPr="00B82ED6">
        <w:t xml:space="preserve"> </w:t>
      </w:r>
      <w:r>
        <w:rPr>
          <w:i/>
          <w:iCs/>
        </w:rPr>
        <w:t>Human Resource Management</w:t>
      </w:r>
      <w:r>
        <w:t>;</w:t>
      </w:r>
      <w:r w:rsidRPr="00B82ED6">
        <w:rPr>
          <w:i/>
          <w:iCs/>
        </w:rPr>
        <w:t xml:space="preserve"> </w:t>
      </w:r>
      <w:r w:rsidRPr="00627112">
        <w:rPr>
          <w:i/>
          <w:iCs/>
        </w:rPr>
        <w:t xml:space="preserve">International Journal of Human Resource management; </w:t>
      </w:r>
      <w:r w:rsidRPr="00B82ED6">
        <w:rPr>
          <w:i/>
          <w:iCs/>
        </w:rPr>
        <w:t xml:space="preserve">Gender, Work, and Organization; </w:t>
      </w:r>
      <w:r w:rsidRPr="00627112">
        <w:t xml:space="preserve">and </w:t>
      </w:r>
      <w:r w:rsidRPr="00D57A64">
        <w:rPr>
          <w:i/>
          <w:iCs/>
        </w:rPr>
        <w:t>Asia</w:t>
      </w:r>
      <w:r>
        <w:rPr>
          <w:i/>
          <w:iCs/>
        </w:rPr>
        <w:t>n</w:t>
      </w:r>
      <w:r w:rsidRPr="00D57A64">
        <w:rPr>
          <w:i/>
          <w:iCs/>
        </w:rPr>
        <w:t xml:space="preserve"> Business and Management</w:t>
      </w:r>
      <w:r w:rsidRPr="00627112">
        <w:t>;</w:t>
      </w:r>
      <w:r>
        <w:rPr>
          <w:i/>
          <w:iCs/>
        </w:rPr>
        <w:t xml:space="preserve"> </w:t>
      </w:r>
      <w:r w:rsidRPr="002C32AF">
        <w:t>Senior Editor of</w:t>
      </w:r>
      <w:r>
        <w:rPr>
          <w:i/>
          <w:iCs/>
        </w:rPr>
        <w:t xml:space="preserve"> </w:t>
      </w:r>
      <w:r w:rsidRPr="00B82ED6">
        <w:rPr>
          <w:i/>
          <w:iCs/>
        </w:rPr>
        <w:t xml:space="preserve">Asia Pacific Journal of Management; </w:t>
      </w:r>
      <w:r w:rsidRPr="002C32AF">
        <w:t>and</w:t>
      </w:r>
      <w:r w:rsidRPr="00B82ED6">
        <w:rPr>
          <w:i/>
          <w:iCs/>
        </w:rPr>
        <w:t xml:space="preserve"> </w:t>
      </w:r>
      <w:r>
        <w:t xml:space="preserve">Co-Editor-in-Chief of </w:t>
      </w:r>
      <w:r w:rsidRPr="00B82ED6">
        <w:rPr>
          <w:i/>
          <w:iCs/>
        </w:rPr>
        <w:t>Asia Pacific Journal of Human Resources</w:t>
      </w:r>
      <w:r w:rsidRPr="00B82ED6">
        <w:t>.</w:t>
      </w:r>
      <w:r>
        <w:t xml:space="preserve"> Her recent research projects include: Chinese firms in Africa</w:t>
      </w:r>
      <w:r w:rsidRPr="00327DB0">
        <w:t xml:space="preserve"> </w:t>
      </w:r>
      <w:r>
        <w:t>and their employment/HRM practices and labour relations;</w:t>
      </w:r>
      <w:r w:rsidRPr="00327DB0">
        <w:t xml:space="preserve"> </w:t>
      </w:r>
      <w:r>
        <w:t xml:space="preserve">employee resilience, HRM practices and engagement in the finance sector in the Asian region; the evolution of industrial relations and implications for foreign firms in South Asia; organizational practices and management models in the care sector; and HRM in the care sector, including healthcare, aged care and disability care. </w:t>
      </w:r>
    </w:p>
    <w:p w:rsidR="002A4A1C" w:rsidRDefault="002A4A1C" w:rsidP="002A4A1C">
      <w:pPr>
        <w:spacing w:before="120"/>
        <w:jc w:val="both"/>
      </w:pPr>
    </w:p>
    <w:p w:rsidR="002A4A1C" w:rsidRPr="002A4A1C" w:rsidRDefault="002A4A1C" w:rsidP="002A4A1C">
      <w:pPr>
        <w:spacing w:before="120"/>
        <w:jc w:val="both"/>
        <w:rPr>
          <w:rFonts w:eastAsia="Times New Roman"/>
          <w:lang w:val="en-AU" w:eastAsia="zh-CN"/>
        </w:rPr>
      </w:pPr>
      <w:r w:rsidRPr="000F4AD8">
        <w:rPr>
          <w:rFonts w:hint="eastAsia"/>
          <w:b/>
          <w:lang w:eastAsia="zh-CN"/>
        </w:rPr>
        <w:t>授课对象</w:t>
      </w:r>
      <w:r>
        <w:rPr>
          <w:rFonts w:hint="eastAsia"/>
          <w:lang w:eastAsia="zh-CN"/>
        </w:rPr>
        <w:t>：研究生，本科生</w:t>
      </w:r>
    </w:p>
    <w:p w:rsidR="00687D0F" w:rsidRDefault="00687D0F" w:rsidP="00687D0F">
      <w:pPr>
        <w:spacing w:before="120"/>
        <w:rPr>
          <w:lang w:eastAsia="zh-CN"/>
        </w:rPr>
      </w:pPr>
    </w:p>
    <w:sectPr w:rsidR="00687D0F" w:rsidSect="005F4EAB">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CD7" w:rsidRDefault="00CC5CD7" w:rsidP="000F4AD8">
      <w:r>
        <w:separator/>
      </w:r>
    </w:p>
  </w:endnote>
  <w:endnote w:type="continuationSeparator" w:id="0">
    <w:p w:rsidR="00CC5CD7" w:rsidRDefault="00CC5CD7" w:rsidP="000F4A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CD7" w:rsidRDefault="00CC5CD7" w:rsidP="000F4AD8">
      <w:r>
        <w:separator/>
      </w:r>
    </w:p>
  </w:footnote>
  <w:footnote w:type="continuationSeparator" w:id="0">
    <w:p w:rsidR="00CC5CD7" w:rsidRDefault="00CC5CD7" w:rsidP="000F4A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savePreviewPicture/>
  <w:hdrShapeDefaults>
    <o:shapedefaults v:ext="edit" spidmax="3074"/>
  </w:hdrShapeDefaults>
  <w:footnotePr>
    <w:footnote w:id="-1"/>
    <w:footnote w:id="0"/>
  </w:footnotePr>
  <w:endnotePr>
    <w:endnote w:id="-1"/>
    <w:endnote w:id="0"/>
  </w:endnotePr>
  <w:compat>
    <w:applyBreakingRules/>
    <w:useFELayout/>
  </w:compat>
  <w:rsids>
    <w:rsidRoot w:val="00687D0F"/>
    <w:rsid w:val="000F4AD8"/>
    <w:rsid w:val="002A4A1C"/>
    <w:rsid w:val="005F4EAB"/>
    <w:rsid w:val="006817D3"/>
    <w:rsid w:val="00687D0F"/>
    <w:rsid w:val="006B770B"/>
    <w:rsid w:val="00945DE2"/>
    <w:rsid w:val="00CC5CD7"/>
    <w:rsid w:val="00D17377"/>
    <w:rsid w:val="00EB43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zh-CN"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D0F"/>
    <w:pPr>
      <w:spacing w:before="0"/>
      <w:jc w:val="left"/>
    </w:pPr>
    <w:rPr>
      <w:rFonts w:ascii="Times New Roman" w:eastAsia="SimSun" w:hAnsi="Times New Roman" w:cs="Times New Roman"/>
      <w:sz w:val="24"/>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F4A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F4AD8"/>
    <w:rPr>
      <w:rFonts w:ascii="Times New Roman" w:eastAsia="SimSun" w:hAnsi="Times New Roman" w:cs="Times New Roman"/>
      <w:sz w:val="18"/>
      <w:szCs w:val="18"/>
      <w:lang w:val="en-US" w:eastAsia="en-US"/>
    </w:rPr>
  </w:style>
  <w:style w:type="paragraph" w:styleId="a4">
    <w:name w:val="footer"/>
    <w:basedOn w:val="a"/>
    <w:link w:val="Char0"/>
    <w:uiPriority w:val="99"/>
    <w:semiHidden/>
    <w:unhideWhenUsed/>
    <w:rsid w:val="000F4AD8"/>
    <w:pPr>
      <w:tabs>
        <w:tab w:val="center" w:pos="4153"/>
        <w:tab w:val="right" w:pos="8306"/>
      </w:tabs>
      <w:snapToGrid w:val="0"/>
    </w:pPr>
    <w:rPr>
      <w:sz w:val="18"/>
      <w:szCs w:val="18"/>
    </w:rPr>
  </w:style>
  <w:style w:type="character" w:customStyle="1" w:styleId="Char0">
    <w:name w:val="页脚 Char"/>
    <w:basedOn w:val="a0"/>
    <w:link w:val="a4"/>
    <w:uiPriority w:val="99"/>
    <w:semiHidden/>
    <w:rsid w:val="000F4AD8"/>
    <w:rPr>
      <w:rFonts w:ascii="Times New Roman" w:eastAsia="SimSun" w:hAnsi="Times New Roman" w:cs="Times New Roman"/>
      <w:sz w:val="18"/>
      <w:szCs w:val="18"/>
      <w:lang w:val="en-US" w:eastAsia="en-US"/>
    </w:rPr>
  </w:style>
</w:styles>
</file>

<file path=word/webSettings.xml><?xml version="1.0" encoding="utf-8"?>
<w:webSettings xmlns:r="http://schemas.openxmlformats.org/officeDocument/2006/relationships" xmlns:w="http://schemas.openxmlformats.org/wordprocessingml/2006/main">
  <w:divs>
    <w:div w:id="13048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Monash University</Company>
  <LinksUpToDate>false</LinksUpToDate>
  <CharactersWithSpaces>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 Cooke</dc:creator>
  <cp:keywords/>
  <dc:description/>
  <cp:lastModifiedBy>SKS</cp:lastModifiedBy>
  <cp:revision>6</cp:revision>
  <dcterms:created xsi:type="dcterms:W3CDTF">2016-04-27T03:05:00Z</dcterms:created>
  <dcterms:modified xsi:type="dcterms:W3CDTF">2016-04-28T08:58:00Z</dcterms:modified>
</cp:coreProperties>
</file>